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A49F" w14:textId="73E8D3B2" w:rsidR="00064004" w:rsidRPr="00150D36" w:rsidRDefault="008C1681" w:rsidP="008C1681">
      <w:pPr>
        <w:ind w:left="-450" w:right="-288"/>
        <w:jc w:val="both"/>
        <w:rPr>
          <w:rFonts w:ascii="Calibri" w:hAnsi="Calibri"/>
          <w:sz w:val="22"/>
          <w:szCs w:val="22"/>
        </w:rPr>
      </w:pPr>
      <w:r w:rsidRPr="008C1681">
        <w:rPr>
          <w:rFonts w:ascii="Calibri" w:hAnsi="Calibri"/>
          <w:sz w:val="22"/>
          <w:szCs w:val="22"/>
        </w:rPr>
        <w:t xml:space="preserve">This letter authorizes the task force member listed below to serve as a </w:t>
      </w:r>
      <w:r w:rsidRPr="008C1681">
        <w:rPr>
          <w:rFonts w:ascii="Calibri" w:hAnsi="Calibri"/>
          <w:b/>
          <w:bCs/>
          <w:sz w:val="22"/>
          <w:szCs w:val="22"/>
        </w:rPr>
        <w:t>Peer Support Provider (PSP)</w:t>
      </w:r>
      <w:r w:rsidRPr="008C1681">
        <w:rPr>
          <w:rFonts w:ascii="Calibri" w:hAnsi="Calibri"/>
          <w:sz w:val="22"/>
          <w:szCs w:val="22"/>
        </w:rPr>
        <w:t xml:space="preserve"> within the National Urban Search &amp; Rescue (US&amp;R) Response System. </w:t>
      </w:r>
    </w:p>
    <w:tbl>
      <w:tblPr>
        <w:tblStyle w:val="TableGrid"/>
        <w:tblW w:w="10530" w:type="dxa"/>
        <w:tblInd w:w="-342" w:type="dxa"/>
        <w:tblLook w:val="04A0" w:firstRow="1" w:lastRow="0" w:firstColumn="1" w:lastColumn="0" w:noHBand="0" w:noVBand="1"/>
      </w:tblPr>
      <w:tblGrid>
        <w:gridCol w:w="3307"/>
        <w:gridCol w:w="7223"/>
      </w:tblGrid>
      <w:tr w:rsidR="00064004" w14:paraId="3624A3A1" w14:textId="77777777" w:rsidTr="002649CA">
        <w:trPr>
          <w:trHeight w:val="467"/>
        </w:trPr>
        <w:tc>
          <w:tcPr>
            <w:tcW w:w="3307" w:type="dxa"/>
            <w:vAlign w:val="center"/>
          </w:tcPr>
          <w:p w14:paraId="1E4456F5" w14:textId="77777777" w:rsidR="00064004" w:rsidRPr="001307FD" w:rsidRDefault="00064004" w:rsidP="00A47F6B">
            <w:pPr>
              <w:pStyle w:val="NoSpacing1"/>
              <w:jc w:val="right"/>
            </w:pPr>
            <w:r>
              <w:t>Task Force Member Name:</w:t>
            </w:r>
          </w:p>
        </w:tc>
        <w:tc>
          <w:tcPr>
            <w:tcW w:w="7223" w:type="dxa"/>
            <w:vAlign w:val="center"/>
          </w:tcPr>
          <w:p w14:paraId="3EC8BDC2" w14:textId="77777777" w:rsidR="00064004" w:rsidRPr="001307FD" w:rsidRDefault="00064004" w:rsidP="00A47F6B">
            <w:pPr>
              <w:pStyle w:val="NoSpacing1"/>
            </w:pPr>
          </w:p>
        </w:tc>
      </w:tr>
      <w:tr w:rsidR="00064004" w14:paraId="4D3E44E9" w14:textId="77777777" w:rsidTr="002649CA">
        <w:trPr>
          <w:trHeight w:val="467"/>
        </w:trPr>
        <w:tc>
          <w:tcPr>
            <w:tcW w:w="3307" w:type="dxa"/>
            <w:vAlign w:val="center"/>
          </w:tcPr>
          <w:p w14:paraId="36A61D66" w14:textId="77777777" w:rsidR="00064004" w:rsidRPr="001307FD" w:rsidRDefault="00064004" w:rsidP="00A47F6B">
            <w:pPr>
              <w:pStyle w:val="NoSpacing1"/>
              <w:jc w:val="right"/>
            </w:pPr>
            <w:r>
              <w:t>Advisory Organization Group or Position:</w:t>
            </w:r>
          </w:p>
        </w:tc>
        <w:tc>
          <w:tcPr>
            <w:tcW w:w="7223" w:type="dxa"/>
            <w:vAlign w:val="center"/>
          </w:tcPr>
          <w:p w14:paraId="1DC29797" w14:textId="77777777" w:rsidR="00064004" w:rsidRPr="001307FD" w:rsidRDefault="00064004" w:rsidP="00A47F6B">
            <w:pPr>
              <w:pStyle w:val="NoSpacing1"/>
            </w:pPr>
          </w:p>
        </w:tc>
      </w:tr>
      <w:tr w:rsidR="00064004" w14:paraId="2247CAA9" w14:textId="77777777" w:rsidTr="002649CA">
        <w:trPr>
          <w:trHeight w:val="467"/>
        </w:trPr>
        <w:tc>
          <w:tcPr>
            <w:tcW w:w="3307" w:type="dxa"/>
            <w:vAlign w:val="center"/>
          </w:tcPr>
          <w:p w14:paraId="68E67C4D" w14:textId="77777777" w:rsidR="00064004" w:rsidRPr="001307FD" w:rsidRDefault="00064004" w:rsidP="00A47F6B">
            <w:pPr>
              <w:pStyle w:val="NoSpacing1"/>
              <w:jc w:val="right"/>
            </w:pPr>
            <w:r w:rsidRPr="001307FD">
              <w:t>Task Force:</w:t>
            </w:r>
          </w:p>
        </w:tc>
        <w:tc>
          <w:tcPr>
            <w:tcW w:w="7223" w:type="dxa"/>
            <w:vAlign w:val="center"/>
          </w:tcPr>
          <w:p w14:paraId="6D3B981F" w14:textId="77777777" w:rsidR="00064004" w:rsidRPr="001307FD" w:rsidRDefault="00064004" w:rsidP="00A47F6B">
            <w:pPr>
              <w:pStyle w:val="NoSpacing1"/>
            </w:pPr>
          </w:p>
        </w:tc>
      </w:tr>
      <w:tr w:rsidR="00064004" w14:paraId="07DBE409" w14:textId="77777777" w:rsidTr="002649CA">
        <w:trPr>
          <w:trHeight w:val="449"/>
        </w:trPr>
        <w:tc>
          <w:tcPr>
            <w:tcW w:w="3307" w:type="dxa"/>
            <w:vAlign w:val="center"/>
          </w:tcPr>
          <w:p w14:paraId="3736705D" w14:textId="77777777" w:rsidR="00064004" w:rsidRPr="001307FD" w:rsidRDefault="00064004" w:rsidP="00A47F6B">
            <w:pPr>
              <w:pStyle w:val="NoSpacing1"/>
              <w:jc w:val="right"/>
            </w:pPr>
            <w:r w:rsidRPr="001307FD">
              <w:t>Sponsoring Agency:</w:t>
            </w:r>
          </w:p>
        </w:tc>
        <w:tc>
          <w:tcPr>
            <w:tcW w:w="7223" w:type="dxa"/>
            <w:vAlign w:val="center"/>
          </w:tcPr>
          <w:p w14:paraId="3E8177C0" w14:textId="77777777" w:rsidR="00064004" w:rsidRPr="001307FD" w:rsidRDefault="00064004" w:rsidP="00A47F6B">
            <w:pPr>
              <w:pStyle w:val="NoSpacing1"/>
            </w:pPr>
          </w:p>
        </w:tc>
      </w:tr>
      <w:tr w:rsidR="00064004" w14:paraId="094E8579" w14:textId="77777777" w:rsidTr="002649CA">
        <w:tc>
          <w:tcPr>
            <w:tcW w:w="3307" w:type="dxa"/>
            <w:vAlign w:val="center"/>
          </w:tcPr>
          <w:p w14:paraId="19C7D43C" w14:textId="77777777" w:rsidR="00064004" w:rsidRPr="001307FD" w:rsidRDefault="00064004" w:rsidP="00A47F6B">
            <w:pPr>
              <w:pStyle w:val="NoSpacing1"/>
              <w:jc w:val="right"/>
            </w:pPr>
            <w:r w:rsidRPr="001307FD">
              <w:t>Participating Agency</w:t>
            </w:r>
            <w:r>
              <w:t>:</w:t>
            </w:r>
            <w:r w:rsidRPr="001307FD">
              <w:t xml:space="preserve"> </w:t>
            </w:r>
          </w:p>
          <w:p w14:paraId="2225C6A8" w14:textId="4073E621" w:rsidR="00064004" w:rsidRPr="001307FD" w:rsidRDefault="00064004" w:rsidP="00A47F6B">
            <w:pPr>
              <w:pStyle w:val="NoSpacing1"/>
              <w:jc w:val="right"/>
            </w:pPr>
            <w:r>
              <w:t xml:space="preserve">      </w:t>
            </w:r>
            <w:r w:rsidRPr="001307FD">
              <w:t>(</w:t>
            </w:r>
            <w:r w:rsidR="00A431F6">
              <w:t>I</w:t>
            </w:r>
            <w:r w:rsidRPr="001307FD">
              <w:t>f applicable)</w:t>
            </w:r>
          </w:p>
        </w:tc>
        <w:tc>
          <w:tcPr>
            <w:tcW w:w="7223" w:type="dxa"/>
            <w:vAlign w:val="center"/>
          </w:tcPr>
          <w:p w14:paraId="1E42F21A" w14:textId="77777777" w:rsidR="00064004" w:rsidRPr="001307FD" w:rsidRDefault="00064004" w:rsidP="00A47F6B">
            <w:pPr>
              <w:pStyle w:val="NoSpacing1"/>
            </w:pPr>
          </w:p>
        </w:tc>
      </w:tr>
    </w:tbl>
    <w:p w14:paraId="5A0EC0A2" w14:textId="77777777" w:rsidR="009D55D6" w:rsidRDefault="009D55D6" w:rsidP="009D55D6">
      <w:pPr>
        <w:ind w:left="-450" w:right="-288"/>
        <w:jc w:val="both"/>
        <w:rPr>
          <w:rFonts w:ascii="Calibri" w:hAnsi="Calibri"/>
          <w:sz w:val="22"/>
          <w:szCs w:val="22"/>
        </w:rPr>
      </w:pPr>
    </w:p>
    <w:p w14:paraId="42970825" w14:textId="77777777" w:rsidR="00D40CC7" w:rsidRPr="00D40CC7" w:rsidRDefault="00D40CC7" w:rsidP="00D40CC7">
      <w:pPr>
        <w:ind w:left="-450" w:right="-288"/>
        <w:jc w:val="both"/>
        <w:rPr>
          <w:rFonts w:ascii="Calibri" w:hAnsi="Calibri"/>
          <w:sz w:val="22"/>
          <w:szCs w:val="22"/>
          <w:lang w:val="en-US"/>
        </w:rPr>
      </w:pPr>
      <w:r w:rsidRPr="00D40CC7">
        <w:rPr>
          <w:rFonts w:ascii="Calibri" w:hAnsi="Calibri"/>
          <w:sz w:val="22"/>
          <w:szCs w:val="22"/>
          <w:lang w:val="en-US"/>
        </w:rPr>
        <w:t xml:space="preserve">The ongoing improvement of the National Urban Search &amp; Rescue (US&amp;R) Response System (the System) requires a support system driven by the expertise and commitment of individuals from local, state, and federal levels. The System recognizes that </w:t>
      </w:r>
      <w:r w:rsidRPr="00D40CC7">
        <w:rPr>
          <w:rFonts w:ascii="Calibri" w:hAnsi="Calibri"/>
          <w:b/>
          <w:bCs/>
          <w:sz w:val="22"/>
          <w:szCs w:val="22"/>
          <w:lang w:val="en-US"/>
        </w:rPr>
        <w:t>behavioral health and peer support</w:t>
      </w:r>
      <w:r w:rsidRPr="00D40CC7">
        <w:rPr>
          <w:rFonts w:ascii="Calibri" w:hAnsi="Calibri"/>
          <w:sz w:val="22"/>
          <w:szCs w:val="22"/>
          <w:lang w:val="en-US"/>
        </w:rPr>
        <w:t xml:space="preserve"> are critical to sustaining the performance, safety, and resilience of its personnel.</w:t>
      </w:r>
    </w:p>
    <w:p w14:paraId="37203FF2" w14:textId="77777777" w:rsidR="00D40CC7" w:rsidRPr="00D40CC7" w:rsidRDefault="00D40CC7" w:rsidP="00D40CC7">
      <w:pPr>
        <w:ind w:left="-450" w:right="-288"/>
        <w:jc w:val="both"/>
        <w:rPr>
          <w:rFonts w:ascii="Calibri" w:hAnsi="Calibri"/>
          <w:sz w:val="22"/>
          <w:szCs w:val="22"/>
          <w:lang w:val="en-US"/>
        </w:rPr>
      </w:pPr>
      <w:r w:rsidRPr="00D40CC7">
        <w:rPr>
          <w:rFonts w:ascii="Calibri" w:hAnsi="Calibri"/>
          <w:sz w:val="22"/>
          <w:szCs w:val="22"/>
          <w:lang w:val="en-US"/>
        </w:rPr>
        <w:t xml:space="preserve">Peer Support Providers augment the System by providing confidential peer-to-peer assistance and supporting the behavioral health needs of deployed IST and Task Force members. PSPs integrate into the Incident Support Team (IST) structure as a </w:t>
      </w:r>
      <w:r w:rsidRPr="00D40CC7">
        <w:rPr>
          <w:rFonts w:ascii="Calibri" w:hAnsi="Calibri"/>
          <w:b/>
          <w:bCs/>
          <w:sz w:val="22"/>
          <w:szCs w:val="22"/>
          <w:lang w:val="en-US"/>
        </w:rPr>
        <w:t>rostered position</w:t>
      </w:r>
      <w:r w:rsidRPr="00D40CC7">
        <w:rPr>
          <w:rFonts w:ascii="Calibri" w:hAnsi="Calibri"/>
          <w:sz w:val="22"/>
          <w:szCs w:val="22"/>
          <w:lang w:val="en-US"/>
        </w:rPr>
        <w:t>, with the same expectations and commitments as other IST members.</w:t>
      </w:r>
    </w:p>
    <w:p w14:paraId="6B41EBD9" w14:textId="77777777" w:rsidR="00D40CC7" w:rsidRPr="00D40CC7" w:rsidRDefault="00D40CC7" w:rsidP="00D40CC7">
      <w:pPr>
        <w:ind w:left="-450" w:right="-288"/>
        <w:jc w:val="both"/>
        <w:rPr>
          <w:rFonts w:ascii="Calibri" w:hAnsi="Calibri"/>
          <w:sz w:val="22"/>
          <w:szCs w:val="22"/>
          <w:lang w:val="en-US"/>
        </w:rPr>
      </w:pPr>
      <w:r w:rsidRPr="00D40CC7">
        <w:rPr>
          <w:rFonts w:ascii="Calibri" w:hAnsi="Calibri"/>
          <w:sz w:val="22"/>
          <w:szCs w:val="22"/>
          <w:lang w:val="en-US"/>
        </w:rPr>
        <w:t>An individual who is rostered as a PSP on an IST agrees to a significant commitment individually and on behalf of their Task Force, Sponsoring Agency, and/or Participating Agency. Rostered PSPs are required to be on call four times a year (for a minimum of one month at a time), with the possibility of additional requests during responses that occur outside the on-call month. Applicants will be placed either on one of the three standing IST rosters (Red, White, or Blue), or on the IST Alternate List. The US&amp;R Branch uses the Alternate List to fill any openings on an IST roster during both the monthly on-call and response rostering processes.</w:t>
      </w:r>
    </w:p>
    <w:p w14:paraId="5B01C1DE" w14:textId="29AA5983" w:rsidR="00D40CC7" w:rsidRPr="00D40CC7" w:rsidRDefault="00D40CC7" w:rsidP="00D40CC7">
      <w:pPr>
        <w:ind w:left="-450" w:right="-288"/>
        <w:jc w:val="both"/>
        <w:rPr>
          <w:rFonts w:ascii="Calibri" w:hAnsi="Calibri"/>
          <w:sz w:val="22"/>
          <w:szCs w:val="22"/>
          <w:lang w:val="en-US"/>
        </w:rPr>
      </w:pPr>
      <w:r w:rsidRPr="00D40CC7">
        <w:rPr>
          <w:rFonts w:ascii="Calibri" w:hAnsi="Calibri"/>
          <w:sz w:val="22"/>
          <w:szCs w:val="22"/>
          <w:lang w:val="en-US"/>
        </w:rPr>
        <w:t xml:space="preserve">With an appointment to a PSP IST position, the member understands that this assignment takes precedence over other Task Force and emergency assignments outside regular agency duties, unless an incident occurs in the PSP member's jurisdiction. By signing this Letter of Support, the Task Force Representative (TFR) and Sponsoring Agency Chief and/or Participating Agency Chief agree to allow the PSP to respond to an activation and to follow the reimbursement procedures established in 44 CFR 208. Additionally, the Sponsoring Agency agrees to fund, through its Readiness Cooperative Agreement (as funding permits), its </w:t>
      </w:r>
      <w:r>
        <w:rPr>
          <w:rFonts w:ascii="Calibri" w:hAnsi="Calibri"/>
          <w:sz w:val="22"/>
          <w:szCs w:val="22"/>
          <w:lang w:val="en-US"/>
        </w:rPr>
        <w:t>members’</w:t>
      </w:r>
      <w:r w:rsidRPr="00D40CC7">
        <w:rPr>
          <w:rFonts w:ascii="Calibri" w:hAnsi="Calibri"/>
          <w:sz w:val="22"/>
          <w:szCs w:val="22"/>
          <w:lang w:val="en-US"/>
        </w:rPr>
        <w:t xml:space="preserve"> attendance at PSP/IST training and annual exercises.</w:t>
      </w:r>
    </w:p>
    <w:p w14:paraId="6D7739FD" w14:textId="77777777" w:rsidR="00D40CC7" w:rsidRPr="00D40CC7" w:rsidRDefault="00D40CC7" w:rsidP="00D40CC7">
      <w:pPr>
        <w:ind w:left="-450" w:right="-288"/>
        <w:jc w:val="both"/>
        <w:rPr>
          <w:rFonts w:ascii="Calibri" w:hAnsi="Calibri"/>
          <w:sz w:val="22"/>
          <w:szCs w:val="22"/>
          <w:lang w:val="en-US"/>
        </w:rPr>
      </w:pPr>
      <w:r w:rsidRPr="00D40CC7">
        <w:rPr>
          <w:rFonts w:ascii="Calibri" w:hAnsi="Calibri"/>
          <w:sz w:val="22"/>
          <w:szCs w:val="22"/>
          <w:lang w:val="en-US"/>
        </w:rPr>
        <w:t xml:space="preserve">This letter authorizes </w:t>
      </w:r>
      <w:r w:rsidRPr="00D40CC7">
        <w:rPr>
          <w:rFonts w:ascii="Calibri" w:hAnsi="Calibri"/>
          <w:b/>
          <w:bCs/>
          <w:sz w:val="22"/>
          <w:szCs w:val="22"/>
          <w:lang w:val="en-US"/>
        </w:rPr>
        <w:t>(name of member)</w:t>
      </w:r>
      <w:r w:rsidRPr="00D40CC7">
        <w:rPr>
          <w:rFonts w:ascii="Calibri" w:hAnsi="Calibri"/>
          <w:sz w:val="22"/>
          <w:szCs w:val="22"/>
          <w:lang w:val="en-US"/>
        </w:rPr>
        <w:t xml:space="preserve"> to participate in the FEMA US&amp;R Incident Support Team as a Peer Support Provider. This endorsement is valid from this date through the end of the member’s term of appointment.</w:t>
      </w:r>
    </w:p>
    <w:tbl>
      <w:tblPr>
        <w:tblStyle w:val="TableGrid"/>
        <w:tblW w:w="1053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4973"/>
        <w:gridCol w:w="2160"/>
      </w:tblGrid>
      <w:tr w:rsidR="00064004" w14:paraId="5B44BFF9" w14:textId="77777777" w:rsidTr="002649CA">
        <w:trPr>
          <w:trHeight w:val="503"/>
        </w:trPr>
        <w:tc>
          <w:tcPr>
            <w:tcW w:w="3397" w:type="dxa"/>
            <w:vMerge w:val="restart"/>
            <w:tcBorders>
              <w:top w:val="single" w:sz="4" w:space="0" w:color="auto"/>
              <w:left w:val="single" w:sz="4" w:space="0" w:color="auto"/>
              <w:bottom w:val="single" w:sz="4" w:space="0" w:color="auto"/>
              <w:right w:val="single" w:sz="4" w:space="0" w:color="auto"/>
            </w:tcBorders>
            <w:vAlign w:val="center"/>
          </w:tcPr>
          <w:p w14:paraId="292D5C4F" w14:textId="77777777" w:rsidR="00064004" w:rsidRPr="00090F17" w:rsidRDefault="00064004" w:rsidP="00A47F6B">
            <w:pPr>
              <w:pStyle w:val="NoSpacing1"/>
              <w:jc w:val="right"/>
            </w:pPr>
            <w:r w:rsidRPr="00090F17">
              <w:t>Task Force Representative:</w:t>
            </w:r>
          </w:p>
        </w:tc>
        <w:tc>
          <w:tcPr>
            <w:tcW w:w="4973" w:type="dxa"/>
            <w:tcBorders>
              <w:top w:val="single" w:sz="4" w:space="0" w:color="auto"/>
              <w:left w:val="single" w:sz="4" w:space="0" w:color="auto"/>
              <w:right w:val="single" w:sz="4" w:space="0" w:color="auto"/>
            </w:tcBorders>
          </w:tcPr>
          <w:p w14:paraId="4C3B168B" w14:textId="77777777" w:rsidR="00064004" w:rsidRDefault="00064004" w:rsidP="00A47F6B">
            <w:pPr>
              <w:pStyle w:val="NoSpacing1"/>
            </w:pPr>
          </w:p>
        </w:tc>
        <w:tc>
          <w:tcPr>
            <w:tcW w:w="2160" w:type="dxa"/>
            <w:tcBorders>
              <w:top w:val="single" w:sz="4" w:space="0" w:color="auto"/>
              <w:left w:val="single" w:sz="4" w:space="0" w:color="auto"/>
              <w:right w:val="single" w:sz="4" w:space="0" w:color="auto"/>
            </w:tcBorders>
          </w:tcPr>
          <w:p w14:paraId="11DCB627" w14:textId="77777777" w:rsidR="00064004" w:rsidRDefault="00064004" w:rsidP="00A47F6B">
            <w:pPr>
              <w:pStyle w:val="NoSpacing1"/>
            </w:pPr>
          </w:p>
        </w:tc>
      </w:tr>
      <w:tr w:rsidR="00064004" w14:paraId="7A01C53C" w14:textId="77777777" w:rsidTr="002649CA">
        <w:trPr>
          <w:trHeight w:val="189"/>
        </w:trPr>
        <w:tc>
          <w:tcPr>
            <w:tcW w:w="3397" w:type="dxa"/>
            <w:vMerge/>
            <w:tcBorders>
              <w:left w:val="single" w:sz="4" w:space="0" w:color="auto"/>
              <w:bottom w:val="single" w:sz="4" w:space="0" w:color="auto"/>
              <w:right w:val="single" w:sz="4" w:space="0" w:color="auto"/>
            </w:tcBorders>
            <w:vAlign w:val="center"/>
          </w:tcPr>
          <w:p w14:paraId="77858A12" w14:textId="77777777" w:rsidR="00064004" w:rsidRPr="00090F17" w:rsidRDefault="00064004" w:rsidP="00A47F6B">
            <w:pPr>
              <w:pStyle w:val="NoSpacing1"/>
              <w:jc w:val="right"/>
            </w:pPr>
          </w:p>
        </w:tc>
        <w:tc>
          <w:tcPr>
            <w:tcW w:w="4973" w:type="dxa"/>
            <w:tcBorders>
              <w:left w:val="single" w:sz="4" w:space="0" w:color="auto"/>
              <w:bottom w:val="single" w:sz="4" w:space="0" w:color="auto"/>
              <w:right w:val="single" w:sz="4" w:space="0" w:color="auto"/>
            </w:tcBorders>
          </w:tcPr>
          <w:p w14:paraId="590ED3D7" w14:textId="77777777" w:rsidR="00064004" w:rsidRPr="00014344" w:rsidRDefault="00064004" w:rsidP="00A47F6B">
            <w:pPr>
              <w:pStyle w:val="NoSpacing1"/>
              <w:jc w:val="center"/>
              <w:rPr>
                <w:sz w:val="18"/>
              </w:rPr>
            </w:pPr>
            <w:r w:rsidRPr="00014344">
              <w:rPr>
                <w:sz w:val="18"/>
              </w:rPr>
              <w:t>Print and Sign</w:t>
            </w:r>
          </w:p>
        </w:tc>
        <w:tc>
          <w:tcPr>
            <w:tcW w:w="2160" w:type="dxa"/>
            <w:tcBorders>
              <w:left w:val="single" w:sz="4" w:space="0" w:color="auto"/>
              <w:bottom w:val="single" w:sz="4" w:space="0" w:color="auto"/>
              <w:right w:val="single" w:sz="4" w:space="0" w:color="auto"/>
            </w:tcBorders>
          </w:tcPr>
          <w:p w14:paraId="28E1D053" w14:textId="77777777" w:rsidR="00064004" w:rsidRPr="00014344" w:rsidRDefault="00064004" w:rsidP="00A47F6B">
            <w:pPr>
              <w:pStyle w:val="NoSpacing1"/>
              <w:jc w:val="center"/>
              <w:rPr>
                <w:sz w:val="18"/>
              </w:rPr>
            </w:pPr>
            <w:r w:rsidRPr="00014344">
              <w:rPr>
                <w:sz w:val="18"/>
              </w:rPr>
              <w:t>Date</w:t>
            </w:r>
          </w:p>
        </w:tc>
      </w:tr>
      <w:tr w:rsidR="00064004" w14:paraId="4B89D9BE" w14:textId="77777777" w:rsidTr="002649CA">
        <w:trPr>
          <w:trHeight w:val="494"/>
        </w:trPr>
        <w:tc>
          <w:tcPr>
            <w:tcW w:w="3397" w:type="dxa"/>
            <w:vMerge w:val="restart"/>
            <w:tcBorders>
              <w:top w:val="single" w:sz="4" w:space="0" w:color="auto"/>
              <w:left w:val="single" w:sz="4" w:space="0" w:color="auto"/>
              <w:bottom w:val="single" w:sz="4" w:space="0" w:color="auto"/>
              <w:right w:val="single" w:sz="4" w:space="0" w:color="auto"/>
            </w:tcBorders>
            <w:vAlign w:val="center"/>
          </w:tcPr>
          <w:p w14:paraId="30F87AC5" w14:textId="77777777" w:rsidR="00064004" w:rsidRPr="00090F17" w:rsidRDefault="00064004" w:rsidP="00A47F6B">
            <w:pPr>
              <w:pStyle w:val="NoSpacing1"/>
              <w:jc w:val="right"/>
            </w:pPr>
            <w:r w:rsidRPr="00090F17">
              <w:t>Sponsoring Agency Chief:</w:t>
            </w:r>
          </w:p>
        </w:tc>
        <w:tc>
          <w:tcPr>
            <w:tcW w:w="4973" w:type="dxa"/>
            <w:tcBorders>
              <w:top w:val="single" w:sz="4" w:space="0" w:color="auto"/>
              <w:left w:val="single" w:sz="4" w:space="0" w:color="auto"/>
              <w:right w:val="single" w:sz="4" w:space="0" w:color="auto"/>
            </w:tcBorders>
          </w:tcPr>
          <w:p w14:paraId="478AA7AA" w14:textId="77777777" w:rsidR="00064004" w:rsidRPr="00014344" w:rsidRDefault="00064004" w:rsidP="00A47F6B">
            <w:pPr>
              <w:pStyle w:val="NoSpacing1"/>
              <w:jc w:val="center"/>
              <w:rPr>
                <w:sz w:val="18"/>
              </w:rPr>
            </w:pPr>
          </w:p>
        </w:tc>
        <w:tc>
          <w:tcPr>
            <w:tcW w:w="2160" w:type="dxa"/>
            <w:tcBorders>
              <w:top w:val="single" w:sz="4" w:space="0" w:color="auto"/>
              <w:left w:val="single" w:sz="4" w:space="0" w:color="auto"/>
              <w:right w:val="single" w:sz="4" w:space="0" w:color="auto"/>
            </w:tcBorders>
          </w:tcPr>
          <w:p w14:paraId="2D4F0544" w14:textId="77777777" w:rsidR="00064004" w:rsidRPr="00014344" w:rsidRDefault="00064004" w:rsidP="00A47F6B">
            <w:pPr>
              <w:pStyle w:val="NoSpacing1"/>
              <w:jc w:val="right"/>
              <w:rPr>
                <w:sz w:val="18"/>
              </w:rPr>
            </w:pPr>
          </w:p>
        </w:tc>
      </w:tr>
      <w:tr w:rsidR="00064004" w14:paraId="63015E53" w14:textId="77777777" w:rsidTr="002649CA">
        <w:trPr>
          <w:trHeight w:val="162"/>
        </w:trPr>
        <w:tc>
          <w:tcPr>
            <w:tcW w:w="3397" w:type="dxa"/>
            <w:vMerge/>
            <w:tcBorders>
              <w:left w:val="single" w:sz="4" w:space="0" w:color="auto"/>
              <w:bottom w:val="single" w:sz="4" w:space="0" w:color="auto"/>
              <w:right w:val="single" w:sz="4" w:space="0" w:color="auto"/>
            </w:tcBorders>
            <w:vAlign w:val="center"/>
          </w:tcPr>
          <w:p w14:paraId="02733847" w14:textId="77777777" w:rsidR="00064004" w:rsidRPr="00090F17" w:rsidRDefault="00064004" w:rsidP="00A47F6B">
            <w:pPr>
              <w:pStyle w:val="NoSpacing1"/>
              <w:jc w:val="right"/>
            </w:pPr>
          </w:p>
        </w:tc>
        <w:tc>
          <w:tcPr>
            <w:tcW w:w="4973" w:type="dxa"/>
            <w:tcBorders>
              <w:left w:val="single" w:sz="4" w:space="0" w:color="auto"/>
              <w:bottom w:val="single" w:sz="4" w:space="0" w:color="auto"/>
              <w:right w:val="single" w:sz="4" w:space="0" w:color="auto"/>
            </w:tcBorders>
          </w:tcPr>
          <w:p w14:paraId="19429EA3" w14:textId="77777777" w:rsidR="00064004" w:rsidRPr="00014344" w:rsidRDefault="00064004" w:rsidP="00A47F6B">
            <w:pPr>
              <w:pStyle w:val="NoSpacing1"/>
              <w:jc w:val="center"/>
              <w:rPr>
                <w:sz w:val="18"/>
              </w:rPr>
            </w:pPr>
            <w:r w:rsidRPr="00014344">
              <w:rPr>
                <w:sz w:val="18"/>
              </w:rPr>
              <w:t>Print and Sign</w:t>
            </w:r>
          </w:p>
        </w:tc>
        <w:tc>
          <w:tcPr>
            <w:tcW w:w="2160" w:type="dxa"/>
            <w:tcBorders>
              <w:left w:val="single" w:sz="4" w:space="0" w:color="auto"/>
              <w:bottom w:val="single" w:sz="4" w:space="0" w:color="auto"/>
              <w:right w:val="single" w:sz="4" w:space="0" w:color="auto"/>
            </w:tcBorders>
          </w:tcPr>
          <w:p w14:paraId="2BCC9874" w14:textId="77777777" w:rsidR="00064004" w:rsidRPr="00014344" w:rsidRDefault="00064004" w:rsidP="00A47F6B">
            <w:pPr>
              <w:pStyle w:val="NoSpacing1"/>
              <w:jc w:val="center"/>
              <w:rPr>
                <w:sz w:val="18"/>
              </w:rPr>
            </w:pPr>
            <w:r w:rsidRPr="00014344">
              <w:rPr>
                <w:sz w:val="18"/>
              </w:rPr>
              <w:t>Date</w:t>
            </w:r>
          </w:p>
        </w:tc>
      </w:tr>
      <w:tr w:rsidR="00064004" w14:paraId="6B092069" w14:textId="77777777" w:rsidTr="002649CA">
        <w:trPr>
          <w:trHeight w:val="395"/>
        </w:trPr>
        <w:tc>
          <w:tcPr>
            <w:tcW w:w="3397" w:type="dxa"/>
            <w:vMerge w:val="restart"/>
            <w:tcBorders>
              <w:top w:val="single" w:sz="4" w:space="0" w:color="auto"/>
              <w:left w:val="single" w:sz="4" w:space="0" w:color="auto"/>
              <w:bottom w:val="single" w:sz="4" w:space="0" w:color="auto"/>
              <w:right w:val="single" w:sz="4" w:space="0" w:color="auto"/>
            </w:tcBorders>
            <w:vAlign w:val="center"/>
          </w:tcPr>
          <w:p w14:paraId="468C7B3B" w14:textId="77777777" w:rsidR="00064004" w:rsidRDefault="00064004" w:rsidP="00A47F6B">
            <w:pPr>
              <w:pStyle w:val="NoSpacing1"/>
              <w:jc w:val="right"/>
            </w:pPr>
            <w:r w:rsidRPr="00090F17">
              <w:t>Participating Agency Chief:</w:t>
            </w:r>
          </w:p>
          <w:p w14:paraId="1660618D" w14:textId="77777777" w:rsidR="00064004" w:rsidRPr="00090F17" w:rsidRDefault="00064004" w:rsidP="00A47F6B">
            <w:pPr>
              <w:pStyle w:val="NoSpacing1"/>
              <w:jc w:val="right"/>
            </w:pPr>
            <w:r w:rsidRPr="00090F17">
              <w:t>(If applicable)</w:t>
            </w:r>
          </w:p>
        </w:tc>
        <w:tc>
          <w:tcPr>
            <w:tcW w:w="4973" w:type="dxa"/>
            <w:tcBorders>
              <w:top w:val="single" w:sz="4" w:space="0" w:color="auto"/>
              <w:left w:val="single" w:sz="4" w:space="0" w:color="auto"/>
              <w:right w:val="single" w:sz="4" w:space="0" w:color="auto"/>
            </w:tcBorders>
          </w:tcPr>
          <w:p w14:paraId="0A8B0CE8" w14:textId="77777777" w:rsidR="00064004" w:rsidRPr="00014344" w:rsidRDefault="00064004" w:rsidP="00A47F6B">
            <w:pPr>
              <w:pStyle w:val="NoSpacing1"/>
              <w:jc w:val="center"/>
              <w:rPr>
                <w:sz w:val="18"/>
              </w:rPr>
            </w:pPr>
          </w:p>
        </w:tc>
        <w:tc>
          <w:tcPr>
            <w:tcW w:w="2160" w:type="dxa"/>
            <w:tcBorders>
              <w:top w:val="single" w:sz="4" w:space="0" w:color="auto"/>
              <w:left w:val="single" w:sz="4" w:space="0" w:color="auto"/>
              <w:right w:val="single" w:sz="4" w:space="0" w:color="auto"/>
            </w:tcBorders>
          </w:tcPr>
          <w:p w14:paraId="137AD9FB" w14:textId="77777777" w:rsidR="00064004" w:rsidRPr="00014344" w:rsidRDefault="00064004" w:rsidP="00A47F6B">
            <w:pPr>
              <w:pStyle w:val="NoSpacing1"/>
              <w:jc w:val="center"/>
              <w:rPr>
                <w:sz w:val="18"/>
              </w:rPr>
            </w:pPr>
          </w:p>
        </w:tc>
      </w:tr>
      <w:tr w:rsidR="00064004" w14:paraId="429828D7" w14:textId="77777777" w:rsidTr="002649CA">
        <w:trPr>
          <w:trHeight w:val="228"/>
        </w:trPr>
        <w:tc>
          <w:tcPr>
            <w:tcW w:w="3397" w:type="dxa"/>
            <w:vMerge/>
            <w:tcBorders>
              <w:left w:val="single" w:sz="4" w:space="0" w:color="auto"/>
              <w:bottom w:val="single" w:sz="4" w:space="0" w:color="auto"/>
              <w:right w:val="single" w:sz="4" w:space="0" w:color="auto"/>
            </w:tcBorders>
            <w:vAlign w:val="center"/>
          </w:tcPr>
          <w:p w14:paraId="582D5F1E" w14:textId="77777777" w:rsidR="00064004" w:rsidRPr="00090F17" w:rsidRDefault="00064004" w:rsidP="00A47F6B">
            <w:pPr>
              <w:pStyle w:val="NoSpacing1"/>
              <w:jc w:val="right"/>
            </w:pPr>
          </w:p>
        </w:tc>
        <w:tc>
          <w:tcPr>
            <w:tcW w:w="4973" w:type="dxa"/>
            <w:tcBorders>
              <w:left w:val="single" w:sz="4" w:space="0" w:color="auto"/>
              <w:bottom w:val="single" w:sz="4" w:space="0" w:color="auto"/>
              <w:right w:val="single" w:sz="4" w:space="0" w:color="auto"/>
            </w:tcBorders>
          </w:tcPr>
          <w:p w14:paraId="5FA6EF38" w14:textId="77777777" w:rsidR="00064004" w:rsidRPr="00014344" w:rsidRDefault="00064004" w:rsidP="00A47F6B">
            <w:pPr>
              <w:pStyle w:val="NoSpacing1"/>
              <w:jc w:val="center"/>
              <w:rPr>
                <w:sz w:val="18"/>
              </w:rPr>
            </w:pPr>
            <w:r w:rsidRPr="00014344">
              <w:rPr>
                <w:sz w:val="18"/>
              </w:rPr>
              <w:t>Print and Sign</w:t>
            </w:r>
          </w:p>
        </w:tc>
        <w:tc>
          <w:tcPr>
            <w:tcW w:w="2160" w:type="dxa"/>
            <w:tcBorders>
              <w:left w:val="single" w:sz="4" w:space="0" w:color="auto"/>
              <w:bottom w:val="single" w:sz="4" w:space="0" w:color="auto"/>
              <w:right w:val="single" w:sz="4" w:space="0" w:color="auto"/>
            </w:tcBorders>
          </w:tcPr>
          <w:p w14:paraId="223411B6" w14:textId="77777777" w:rsidR="00064004" w:rsidRPr="00014344" w:rsidRDefault="00064004" w:rsidP="00A47F6B">
            <w:pPr>
              <w:pStyle w:val="NoSpacing1"/>
              <w:jc w:val="center"/>
              <w:rPr>
                <w:sz w:val="18"/>
              </w:rPr>
            </w:pPr>
            <w:r w:rsidRPr="00014344">
              <w:rPr>
                <w:sz w:val="18"/>
              </w:rPr>
              <w:t>Date</w:t>
            </w:r>
          </w:p>
        </w:tc>
      </w:tr>
    </w:tbl>
    <w:p w14:paraId="6263A302" w14:textId="77777777" w:rsidR="00064004" w:rsidRDefault="00064004" w:rsidP="00064004">
      <w:pPr>
        <w:rPr>
          <w:rFonts w:ascii="Cambria" w:hAnsi="Cambria"/>
          <w:bCs/>
          <w:sz w:val="26"/>
          <w:szCs w:val="26"/>
        </w:rPr>
      </w:pPr>
    </w:p>
    <w:p w14:paraId="060CDDB4" w14:textId="77777777" w:rsidR="00924128" w:rsidRPr="004E6B3D" w:rsidRDefault="00924128" w:rsidP="004E6B3D"/>
    <w:sectPr w:rsidR="00924128" w:rsidRPr="004E6B3D" w:rsidSect="009D55D6">
      <w:pgSz w:w="12240" w:h="15840"/>
      <w:pgMar w:top="81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4BBE7" w14:textId="77777777" w:rsidR="00D83EEF" w:rsidRDefault="00D83EEF" w:rsidP="00546F95">
      <w:pPr>
        <w:spacing w:after="0"/>
      </w:pPr>
      <w:r>
        <w:separator/>
      </w:r>
    </w:p>
  </w:endnote>
  <w:endnote w:type="continuationSeparator" w:id="0">
    <w:p w14:paraId="1DECA895" w14:textId="77777777" w:rsidR="00D83EEF" w:rsidRDefault="00D83EEF" w:rsidP="00546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A6D9A" w14:textId="77777777" w:rsidR="00D83EEF" w:rsidRDefault="00D83EEF" w:rsidP="00546F95">
      <w:pPr>
        <w:spacing w:after="0"/>
      </w:pPr>
      <w:r>
        <w:separator/>
      </w:r>
    </w:p>
  </w:footnote>
  <w:footnote w:type="continuationSeparator" w:id="0">
    <w:p w14:paraId="10243914" w14:textId="77777777" w:rsidR="00D83EEF" w:rsidRDefault="00D83EEF" w:rsidP="00546F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1607"/>
    <w:multiLevelType w:val="hybridMultilevel"/>
    <w:tmpl w:val="A47EF222"/>
    <w:lvl w:ilvl="0" w:tplc="C22EE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678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F95"/>
    <w:rsid w:val="0000437C"/>
    <w:rsid w:val="00027350"/>
    <w:rsid w:val="000302C1"/>
    <w:rsid w:val="00064004"/>
    <w:rsid w:val="000A26AC"/>
    <w:rsid w:val="000C03D8"/>
    <w:rsid w:val="00124FA8"/>
    <w:rsid w:val="001A013C"/>
    <w:rsid w:val="00223648"/>
    <w:rsid w:val="00232BCF"/>
    <w:rsid w:val="002649CA"/>
    <w:rsid w:val="0028542C"/>
    <w:rsid w:val="00375225"/>
    <w:rsid w:val="00394126"/>
    <w:rsid w:val="003A2457"/>
    <w:rsid w:val="003B6892"/>
    <w:rsid w:val="003C7D0D"/>
    <w:rsid w:val="00414804"/>
    <w:rsid w:val="00473989"/>
    <w:rsid w:val="004E6B3D"/>
    <w:rsid w:val="00512700"/>
    <w:rsid w:val="00526E80"/>
    <w:rsid w:val="00546F95"/>
    <w:rsid w:val="00575DA2"/>
    <w:rsid w:val="005A1FDB"/>
    <w:rsid w:val="00696F87"/>
    <w:rsid w:val="006D6177"/>
    <w:rsid w:val="006E08D1"/>
    <w:rsid w:val="006E26AA"/>
    <w:rsid w:val="007B5056"/>
    <w:rsid w:val="00802AE0"/>
    <w:rsid w:val="008038D8"/>
    <w:rsid w:val="00810F03"/>
    <w:rsid w:val="00832F11"/>
    <w:rsid w:val="00865C9B"/>
    <w:rsid w:val="00884DE4"/>
    <w:rsid w:val="008C1681"/>
    <w:rsid w:val="00921DD8"/>
    <w:rsid w:val="00924128"/>
    <w:rsid w:val="00944AA5"/>
    <w:rsid w:val="00985381"/>
    <w:rsid w:val="009C54FD"/>
    <w:rsid w:val="009D55D6"/>
    <w:rsid w:val="00A1262F"/>
    <w:rsid w:val="00A431F6"/>
    <w:rsid w:val="00A57288"/>
    <w:rsid w:val="00AC1E74"/>
    <w:rsid w:val="00B0238D"/>
    <w:rsid w:val="00B066D6"/>
    <w:rsid w:val="00B35C8E"/>
    <w:rsid w:val="00B663E6"/>
    <w:rsid w:val="00B666C5"/>
    <w:rsid w:val="00B83B0E"/>
    <w:rsid w:val="00B92E68"/>
    <w:rsid w:val="00BA305D"/>
    <w:rsid w:val="00BA70AD"/>
    <w:rsid w:val="00BB6680"/>
    <w:rsid w:val="00BC6B65"/>
    <w:rsid w:val="00BF46D9"/>
    <w:rsid w:val="00C25133"/>
    <w:rsid w:val="00C80BD6"/>
    <w:rsid w:val="00CA3F71"/>
    <w:rsid w:val="00D040E0"/>
    <w:rsid w:val="00D40CC7"/>
    <w:rsid w:val="00D66CF0"/>
    <w:rsid w:val="00D83EEF"/>
    <w:rsid w:val="00DC0F6F"/>
    <w:rsid w:val="00DC3293"/>
    <w:rsid w:val="00E12132"/>
    <w:rsid w:val="00E70C31"/>
    <w:rsid w:val="00E93851"/>
    <w:rsid w:val="00F1684C"/>
    <w:rsid w:val="00F32264"/>
    <w:rsid w:val="00FB56F6"/>
    <w:rsid w:val="00FF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C5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95"/>
    <w:pPr>
      <w:spacing w:after="24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F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F95"/>
    <w:pPr>
      <w:tabs>
        <w:tab w:val="center" w:pos="4680"/>
        <w:tab w:val="right" w:pos="9360"/>
      </w:tabs>
      <w:spacing w:after="0"/>
    </w:pPr>
  </w:style>
  <w:style w:type="character" w:customStyle="1" w:styleId="HeaderChar">
    <w:name w:val="Header Char"/>
    <w:basedOn w:val="DefaultParagraphFont"/>
    <w:link w:val="Header"/>
    <w:uiPriority w:val="99"/>
    <w:rsid w:val="00546F9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46F95"/>
    <w:pPr>
      <w:tabs>
        <w:tab w:val="center" w:pos="4680"/>
        <w:tab w:val="right" w:pos="9360"/>
      </w:tabs>
      <w:spacing w:after="0"/>
    </w:pPr>
  </w:style>
  <w:style w:type="character" w:customStyle="1" w:styleId="FooterChar">
    <w:name w:val="Footer Char"/>
    <w:basedOn w:val="DefaultParagraphFont"/>
    <w:link w:val="Footer"/>
    <w:uiPriority w:val="99"/>
    <w:rsid w:val="00546F95"/>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546F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F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95"/>
    <w:rPr>
      <w:rFonts w:ascii="Tahoma" w:eastAsia="Times New Roman" w:hAnsi="Tahoma" w:cs="Tahoma"/>
      <w:sz w:val="16"/>
      <w:szCs w:val="16"/>
      <w:lang w:val="en-GB"/>
    </w:rPr>
  </w:style>
  <w:style w:type="paragraph" w:styleId="NoSpacing">
    <w:name w:val="No Spacing"/>
    <w:uiPriority w:val="1"/>
    <w:qFormat/>
    <w:rsid w:val="00F1684C"/>
    <w:pPr>
      <w:spacing w:line="240" w:lineRule="auto"/>
    </w:pPr>
    <w:rPr>
      <w:rFonts w:ascii="Times New Roman" w:eastAsia="Times New Roman" w:hAnsi="Times New Roman" w:cs="Times New Roman"/>
      <w:sz w:val="20"/>
      <w:szCs w:val="20"/>
      <w:lang w:val="en-GB"/>
    </w:rPr>
  </w:style>
  <w:style w:type="paragraph" w:customStyle="1" w:styleId="NoSpacing1">
    <w:name w:val="No Spacing1"/>
    <w:link w:val="NoSpacingChar"/>
    <w:uiPriority w:val="1"/>
    <w:qFormat/>
    <w:rsid w:val="00064004"/>
    <w:pPr>
      <w:spacing w:line="240" w:lineRule="auto"/>
    </w:pPr>
    <w:rPr>
      <w:rFonts w:ascii="Calibri" w:eastAsia="Times New Roman" w:hAnsi="Calibri" w:cs="Times New Roman"/>
    </w:rPr>
  </w:style>
  <w:style w:type="character" w:customStyle="1" w:styleId="NoSpacingChar">
    <w:name w:val="No Spacing Char"/>
    <w:link w:val="NoSpacing1"/>
    <w:uiPriority w:val="1"/>
    <w:rsid w:val="0006400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2309</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201-M - Appendix M - AO Letter of Support Template</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201-M - Appendix M - AO Letter of Support Template (Mar 2023)</dc:title>
  <dc:creator>briand.smith@fema.dhs.gov</dc:creator>
  <cp:lastModifiedBy>Keith F. Bevan</cp:lastModifiedBy>
  <cp:revision>16</cp:revision>
  <dcterms:created xsi:type="dcterms:W3CDTF">2022-07-24T23:35:00Z</dcterms:created>
  <dcterms:modified xsi:type="dcterms:W3CDTF">2025-09-18T17:13:00Z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1d7c10d7-8403-43d8-8f49-89bd433d4e99</vt:lpwstr>
  </property>
</Properties>
</file>